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0" w:type="dxa"/>
        <w:tblInd w:w="108" w:type="dxa"/>
        <w:tblLook w:val="04A0"/>
      </w:tblPr>
      <w:tblGrid>
        <w:gridCol w:w="1069"/>
        <w:gridCol w:w="5255"/>
        <w:gridCol w:w="1102"/>
        <w:gridCol w:w="1836"/>
        <w:gridCol w:w="1856"/>
        <w:gridCol w:w="4188"/>
      </w:tblGrid>
      <w:tr w:rsidR="000424EB" w:rsidRPr="000424EB" w:rsidTr="000424EB">
        <w:trPr>
          <w:trHeight w:val="675"/>
        </w:trPr>
        <w:tc>
          <w:tcPr>
            <w:tcW w:w="6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Код шаблона: EE.OPEN.INFO.COST.NET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Приложение №1</w:t>
            </w:r>
            <w:r w:rsidRPr="000424EB">
              <w:rPr>
                <w:rFonts w:ascii="Tahoma" w:hAnsi="Tahoma" w:cs="Tahoma"/>
                <w:sz w:val="18"/>
                <w:szCs w:val="18"/>
              </w:rPr>
              <w:br/>
              <w:t>к приказу Федеральной службы по тарифам</w:t>
            </w:r>
            <w:r w:rsidRPr="000424EB">
              <w:rPr>
                <w:rFonts w:ascii="Tahoma" w:hAnsi="Tahoma" w:cs="Tahoma"/>
                <w:sz w:val="18"/>
                <w:szCs w:val="18"/>
              </w:rPr>
              <w:br/>
              <w:t>от 02 марта 2011 года №56-Э</w:t>
            </w:r>
          </w:p>
        </w:tc>
      </w:tr>
      <w:tr w:rsidR="000424EB" w:rsidRPr="000424EB" w:rsidTr="000424EB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0424EB" w:rsidRPr="000424EB" w:rsidTr="000424EB">
        <w:trPr>
          <w:trHeight w:val="525"/>
        </w:trPr>
        <w:tc>
          <w:tcPr>
            <w:tcW w:w="1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Информация о структуре и объемах затрат на оказание услуг по передаче электрической энергии сетевыми организациями, регулирование тарифов на услуги которых осуществляется методом индексации на основе долгосрочных параметров</w:t>
            </w:r>
          </w:p>
        </w:tc>
      </w:tr>
      <w:tr w:rsidR="000424EB" w:rsidRPr="000424EB" w:rsidTr="000424EB">
        <w:trPr>
          <w:trHeight w:val="375"/>
        </w:trPr>
        <w:tc>
          <w:tcPr>
            <w:tcW w:w="15280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ООО "</w:t>
            </w:r>
            <w:proofErr w:type="spellStart"/>
            <w:r w:rsidRPr="000424EB">
              <w:rPr>
                <w:rFonts w:ascii="Tahoma" w:hAnsi="Tahoma" w:cs="Tahoma"/>
                <w:sz w:val="18"/>
                <w:szCs w:val="18"/>
              </w:rPr>
              <w:t>ЮгЭнергоРесурс</w:t>
            </w:r>
            <w:proofErr w:type="spellEnd"/>
            <w:r w:rsidRPr="000424EB">
              <w:rPr>
                <w:rFonts w:ascii="Tahoma" w:hAnsi="Tahoma" w:cs="Tahoma"/>
                <w:sz w:val="18"/>
                <w:szCs w:val="18"/>
              </w:rPr>
              <w:t>"</w:t>
            </w:r>
          </w:p>
        </w:tc>
      </w:tr>
      <w:tr w:rsidR="000424EB" w:rsidRPr="000424EB" w:rsidTr="000424EB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0424EB" w:rsidRPr="000424EB" w:rsidTr="000424EB">
        <w:trPr>
          <w:trHeight w:val="375"/>
        </w:trPr>
        <w:tc>
          <w:tcPr>
            <w:tcW w:w="10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0424EB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369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EC55F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201</w:t>
            </w:r>
            <w:r w:rsidR="00EC55F5">
              <w:rPr>
                <w:rFonts w:ascii="Tahoma" w:hAnsi="Tahoma" w:cs="Tahoma"/>
                <w:sz w:val="18"/>
                <w:szCs w:val="18"/>
              </w:rPr>
              <w:t>9</w:t>
            </w:r>
            <w:r w:rsidRPr="000424EB">
              <w:rPr>
                <w:rFonts w:ascii="Tahoma" w:hAnsi="Tahoma" w:cs="Tahoma"/>
                <w:sz w:val="18"/>
                <w:szCs w:val="18"/>
              </w:rPr>
              <w:t xml:space="preserve"> год</w:t>
            </w:r>
          </w:p>
        </w:tc>
        <w:tc>
          <w:tcPr>
            <w:tcW w:w="41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Примечание***</w:t>
            </w:r>
          </w:p>
        </w:tc>
      </w:tr>
      <w:tr w:rsidR="000424EB" w:rsidRPr="000424EB" w:rsidTr="000424EB">
        <w:trPr>
          <w:trHeight w:val="375"/>
        </w:trPr>
        <w:tc>
          <w:tcPr>
            <w:tcW w:w="10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План*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Факт**</w:t>
            </w:r>
          </w:p>
        </w:tc>
        <w:tc>
          <w:tcPr>
            <w:tcW w:w="41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31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6</w:t>
            </w:r>
          </w:p>
        </w:tc>
      </w:tr>
      <w:tr w:rsidR="000424EB" w:rsidRPr="000424EB" w:rsidTr="000424EB">
        <w:trPr>
          <w:trHeight w:val="818"/>
        </w:trPr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2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Необходимая валовая выручка на содержание (котловая)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A11471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RANGE!H19:J37"/>
            <w:bookmarkEnd w:id="0"/>
            <w:r>
              <w:rPr>
                <w:rFonts w:ascii="Tahoma" w:hAnsi="Tahoma" w:cs="Tahoma"/>
                <w:sz w:val="18"/>
                <w:szCs w:val="18"/>
              </w:rPr>
              <w:t>17559,98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687EE5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19306,72</w:t>
            </w:r>
          </w:p>
        </w:tc>
        <w:tc>
          <w:tcPr>
            <w:tcW w:w="41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852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Необходимая валовая выручка на содержание (собственная)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EC55F5" w:rsidP="00EC55F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17559,98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687EE5" w:rsidP="00A904D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19</w:t>
            </w:r>
            <w:r w:rsidR="00A904DD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306,72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86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Подконтрольные расходы всего, в том числе: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EC55F5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9252,77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C5226A" w:rsidP="0034499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10275,24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Материальные расходы, 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EC55F5" w:rsidP="0070436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1419,84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AA13C9" w:rsidP="0034499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1612,41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EC55F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1.1.1.1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400" w:firstLine="72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в том числе на ремонт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EC55F5" w:rsidP="0070436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1226,49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AA13C9" w:rsidP="00AA13C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1372,89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Фонд оплаты труда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EC55F5" w:rsidP="0070436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6202,27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AA13C9" w:rsidP="0034499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6380,42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70436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469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1.1.2.1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400" w:firstLine="72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в том числе на ремонт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Прочие подконтрольные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C5226A" w:rsidP="00C522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1630,66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C5226A" w:rsidP="0034499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2282,41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769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lastRenderedPageBreak/>
              <w:t>1.2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Неподконтрольные расходы, включенные в НВВ всего, в том числе: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2816A1" w:rsidP="0070436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8307,21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C5226A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9031,48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арендная плата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2816A1" w:rsidP="0070436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4248,12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60566D" w:rsidP="00A958C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4826,9</w:t>
            </w:r>
            <w:r w:rsidR="00A958C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2816A1" w:rsidP="0070436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1885,49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A958C3" w:rsidP="00C5226A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1914,1</w:t>
            </w:r>
            <w:r w:rsidR="00C5226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44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расходы на капитальные вложения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1.2.4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налог на прибыль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2816A1" w:rsidP="0070436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993,78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9206FD" w:rsidP="0034499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720,36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44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1.2.5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прочие налоги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2816A1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3,2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9206FD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86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1.2.6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недополученный по независящим причинам доход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 xml:space="preserve"> (+)/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EC55F5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-5741,68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C60D69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-5741,68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1.2.7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прочие неподконтрольные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2816A1" w:rsidP="0070436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1176,62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C5226A" w:rsidP="0034499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1570,04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792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: расходы на ремонт всего (п.1.1.1.1+п.1.1.1.2)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2816A1" w:rsidP="0070436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1226,49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C5226A" w:rsidP="0034499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1372,89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Необходимая валовая выручка на оплату технологического расхода электроэнергии (котловая)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56745E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7164,38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A904DD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12</w:t>
            </w:r>
            <w:r w:rsidR="002858F2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298,63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Необходимая валовая выручка на оплату технологического расхода электроэнергии (собственная)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56745E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7164,38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2858F2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12298,63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424EB" w:rsidRPr="000424EB" w:rsidTr="000424EB">
        <w:trPr>
          <w:trHeight w:val="765"/>
        </w:trPr>
        <w:tc>
          <w:tcPr>
            <w:tcW w:w="1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 xml:space="preserve">* 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 xml:space="preserve"> электрической энергии, в столбце "план"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      </w:r>
          </w:p>
        </w:tc>
      </w:tr>
      <w:tr w:rsidR="00823302" w:rsidRPr="000424EB" w:rsidTr="000424EB">
        <w:trPr>
          <w:trHeight w:val="765"/>
        </w:trPr>
        <w:tc>
          <w:tcPr>
            <w:tcW w:w="1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3302" w:rsidRPr="000424EB" w:rsidRDefault="00823302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480"/>
        </w:trPr>
        <w:tc>
          <w:tcPr>
            <w:tcW w:w="1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      </w:r>
          </w:p>
        </w:tc>
      </w:tr>
      <w:tr w:rsidR="000424EB" w:rsidRPr="000424EB" w:rsidTr="000424EB">
        <w:trPr>
          <w:trHeight w:val="480"/>
        </w:trPr>
        <w:tc>
          <w:tcPr>
            <w:tcW w:w="1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*** При наличии отклонений фактических значений показателей от плановых значений более чем на 15 процентов в столбце "Примечание" указываются причины их возникновения.</w:t>
            </w:r>
          </w:p>
        </w:tc>
      </w:tr>
      <w:tr w:rsidR="000424EB" w:rsidRPr="000424EB" w:rsidTr="000424EB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0424EB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05076" w:rsidRPr="001F7ED2" w:rsidRDefault="00C05076" w:rsidP="001F7ED2"/>
    <w:sectPr w:rsidR="00C05076" w:rsidRPr="001F7ED2" w:rsidSect="00042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186"/>
    <w:rsid w:val="000424EB"/>
    <w:rsid w:val="000F67C3"/>
    <w:rsid w:val="001F7ED2"/>
    <w:rsid w:val="002816A1"/>
    <w:rsid w:val="002858F2"/>
    <w:rsid w:val="00344996"/>
    <w:rsid w:val="003C3BE3"/>
    <w:rsid w:val="00441EE0"/>
    <w:rsid w:val="00525356"/>
    <w:rsid w:val="0056745E"/>
    <w:rsid w:val="005C289A"/>
    <w:rsid w:val="0060566D"/>
    <w:rsid w:val="00647B6C"/>
    <w:rsid w:val="006771DD"/>
    <w:rsid w:val="00687EE5"/>
    <w:rsid w:val="006A7A10"/>
    <w:rsid w:val="006E3186"/>
    <w:rsid w:val="00704360"/>
    <w:rsid w:val="00823302"/>
    <w:rsid w:val="00861D80"/>
    <w:rsid w:val="008B2BDD"/>
    <w:rsid w:val="009206FD"/>
    <w:rsid w:val="009E625A"/>
    <w:rsid w:val="00A11471"/>
    <w:rsid w:val="00A904DD"/>
    <w:rsid w:val="00A958C3"/>
    <w:rsid w:val="00AA13C9"/>
    <w:rsid w:val="00AF7589"/>
    <w:rsid w:val="00BC6889"/>
    <w:rsid w:val="00C05076"/>
    <w:rsid w:val="00C47978"/>
    <w:rsid w:val="00C5226A"/>
    <w:rsid w:val="00C60D69"/>
    <w:rsid w:val="00C74C9A"/>
    <w:rsid w:val="00D651C4"/>
    <w:rsid w:val="00EB5EC5"/>
    <w:rsid w:val="00EC55F5"/>
    <w:rsid w:val="00ED02A1"/>
    <w:rsid w:val="00FA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18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E318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5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3123B-D65A-48E9-99FD-9914FE10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"ЮгЭнергоРесурс"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</cp:lastModifiedBy>
  <cp:revision>19</cp:revision>
  <cp:lastPrinted>2017-04-05T11:17:00Z</cp:lastPrinted>
  <dcterms:created xsi:type="dcterms:W3CDTF">2017-03-29T10:48:00Z</dcterms:created>
  <dcterms:modified xsi:type="dcterms:W3CDTF">2020-03-10T09:26:00Z</dcterms:modified>
</cp:coreProperties>
</file>