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1" w:rsidRPr="00DD6960" w:rsidRDefault="006D7011" w:rsidP="00CD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7EA6" w:rsidRPr="00DD6960" w:rsidRDefault="00CD7EA6" w:rsidP="00CD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Порядок закупки электроэнергии для компенсации потерь 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ООО «ЮгЭнергоРесурс» на 2013 год</w:t>
      </w:r>
    </w:p>
    <w:p w:rsidR="00CD7EA6" w:rsidRPr="00DD6960" w:rsidRDefault="00CD7EA6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165FD" w:rsidRPr="00DD6960" w:rsidRDefault="00E55D94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Объем электроэнергии, приобретаемой </w:t>
      </w:r>
    </w:p>
    <w:p w:rsidR="00E165FD" w:rsidRPr="00DD6960" w:rsidRDefault="006574DE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д</w:t>
      </w:r>
      <w:r w:rsidR="00E55D94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ля компенсации нормативной величины технологического расхода (потерь) электроэнергии при её передаче по электрическим сетям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,</w:t>
      </w:r>
      <w:r w:rsidR="00E55D94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</w:p>
    <w:p w:rsidR="00E55D94" w:rsidRPr="00DD6960" w:rsidRDefault="00E55D94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proofErr w:type="gramStart"/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согласно Приказа</w:t>
      </w:r>
      <w:proofErr w:type="gramEnd"/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Федеральной службы по тарифам 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России 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 2</w:t>
      </w:r>
      <w:r w:rsidR="002D5092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9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ноября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20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1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2</w:t>
      </w:r>
      <w:r w:rsidR="002D5092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г. №3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12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-э/</w:t>
      </w:r>
      <w:r w:rsidR="002D5092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2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, млн. кВт</w:t>
      </w:r>
      <w:r w:rsidR="00E165FD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*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ч</w:t>
      </w: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851"/>
        <w:gridCol w:w="992"/>
        <w:gridCol w:w="851"/>
        <w:gridCol w:w="992"/>
        <w:gridCol w:w="850"/>
        <w:gridCol w:w="851"/>
        <w:gridCol w:w="850"/>
        <w:gridCol w:w="993"/>
        <w:gridCol w:w="992"/>
        <w:gridCol w:w="992"/>
        <w:gridCol w:w="904"/>
        <w:gridCol w:w="1079"/>
        <w:gridCol w:w="1008"/>
      </w:tblGrid>
      <w:tr w:rsidR="00E55D94" w:rsidRPr="00DD6960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Сетевая организация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BE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E7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5D94" w:rsidRPr="00DD6960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1E6716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ЮгЭнергоРесурс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55D94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55D94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2D5092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E6716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574DE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</w:tbl>
    <w:p w:rsidR="002D5092" w:rsidRPr="00DD6960" w:rsidRDefault="002D5092" w:rsidP="005E7BA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91C" w:rsidRPr="00DD6960" w:rsidRDefault="00CA763A" w:rsidP="00BC091C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электрической энергии в целях компенсации потерь в собственных сетях 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ся у энергосбытов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6D8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поставщик) ОАО «НЭСК»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 сбытовая надбавка которого</w:t>
      </w:r>
      <w:r w:rsidR="001C771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1C771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Приказом Региональной энергетической </w:t>
      </w:r>
      <w:proofErr w:type="gramStart"/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– департамента цен и тарифов Краснодарского края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25.12.2012 </w:t>
      </w:r>
      <w:r w:rsidR="00C741DA" w:rsidRPr="00DD6960">
        <w:rPr>
          <w:rFonts w:ascii="Times New Roman" w:hAnsi="Times New Roman" w:cs="Times New Roman"/>
          <w:sz w:val="24"/>
          <w:szCs w:val="24"/>
        </w:rPr>
        <w:t>№</w:t>
      </w:r>
      <w:r w:rsidR="00BC091C" w:rsidRPr="00DD6960">
        <w:rPr>
          <w:rFonts w:ascii="Times New Roman" w:hAnsi="Times New Roman" w:cs="Times New Roman"/>
          <w:sz w:val="24"/>
          <w:szCs w:val="24"/>
        </w:rPr>
        <w:t>88</w:t>
      </w:r>
      <w:r w:rsidR="00C741DA" w:rsidRPr="00DD6960">
        <w:rPr>
          <w:rFonts w:ascii="Times New Roman" w:hAnsi="Times New Roman" w:cs="Times New Roman"/>
          <w:sz w:val="24"/>
          <w:szCs w:val="24"/>
        </w:rPr>
        <w:t>/201</w:t>
      </w:r>
      <w:r w:rsidR="00BC091C" w:rsidRPr="00DD6960">
        <w:rPr>
          <w:rFonts w:ascii="Times New Roman" w:hAnsi="Times New Roman" w:cs="Times New Roman"/>
          <w:sz w:val="24"/>
          <w:szCs w:val="24"/>
        </w:rPr>
        <w:t>2</w:t>
      </w:r>
      <w:r w:rsidR="00C741DA" w:rsidRPr="00DD6960">
        <w:rPr>
          <w:rFonts w:ascii="Times New Roman" w:hAnsi="Times New Roman" w:cs="Times New Roman"/>
          <w:sz w:val="24"/>
          <w:szCs w:val="24"/>
        </w:rPr>
        <w:t>-э</w:t>
      </w:r>
      <w:r w:rsidR="005C0FDE" w:rsidRPr="00DD6960">
        <w:rPr>
          <w:rFonts w:ascii="Times New Roman" w:hAnsi="Times New Roman" w:cs="Times New Roman"/>
          <w:sz w:val="24"/>
          <w:szCs w:val="24"/>
        </w:rPr>
        <w:t xml:space="preserve"> </w:t>
      </w:r>
      <w:r w:rsidR="00C741DA" w:rsidRPr="00DD6960">
        <w:rPr>
          <w:rFonts w:ascii="Times New Roman" w:hAnsi="Times New Roman" w:cs="Times New Roman"/>
          <w:sz w:val="24"/>
          <w:szCs w:val="24"/>
        </w:rPr>
        <w:t>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</w:t>
      </w:r>
      <w:r w:rsidR="001C7716" w:rsidRPr="00DD6960">
        <w:rPr>
          <w:rFonts w:ascii="Times New Roman" w:hAnsi="Times New Roman" w:cs="Times New Roman"/>
          <w:sz w:val="24"/>
          <w:szCs w:val="24"/>
        </w:rPr>
        <w:t xml:space="preserve">, </w:t>
      </w:r>
      <w:r w:rsidR="00F44E23" w:rsidRPr="00DD696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01.01.2013 </w:t>
      </w:r>
      <w:r w:rsidR="00F44E23" w:rsidRPr="00DD696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41DA" w:rsidRPr="00DD6960">
        <w:rPr>
          <w:rFonts w:ascii="Times New Roman" w:hAnsi="Times New Roman" w:cs="Times New Roman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1 680,14</w:t>
      </w:r>
      <w:r w:rsidR="00EE45F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уб/МВт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 а с 01.07.2013</w:t>
      </w:r>
      <w:proofErr w:type="gramEnd"/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размере </w:t>
      </w:r>
      <w:r w:rsidR="00BC091C" w:rsidRPr="00DD6960">
        <w:rPr>
          <w:rFonts w:ascii="Times New Roman" w:eastAsia="Times New Roman" w:hAnsi="Times New Roman" w:cs="Times New Roman"/>
          <w:color w:val="000000"/>
        </w:rPr>
        <w:t xml:space="preserve">1 972,66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руб/МВт*</w:t>
      </w:r>
      <w:proofErr w:type="gramStart"/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BC091C" w:rsidRPr="00DD6960">
        <w:rPr>
          <w:rFonts w:ascii="Times New Roman" w:eastAsia="Times New Roman" w:hAnsi="Times New Roman" w:cs="Times New Roman"/>
          <w:color w:val="000000"/>
        </w:rPr>
        <w:t>.</w:t>
      </w:r>
    </w:p>
    <w:p w:rsidR="00DF1EB1" w:rsidRPr="00DD6960" w:rsidRDefault="00F44E23" w:rsidP="00DF1EB1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покупка электрической энергии в целях компенсации потерь в собственных сетях в 201</w:t>
      </w:r>
      <w:r w:rsidR="00D66F69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F69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осуществляться</w:t>
      </w:r>
      <w:r w:rsidR="008F2DAC" w:rsidRPr="00DD6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767" w:rsidRPr="00DD6960"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 у</w:t>
      </w:r>
      <w:r w:rsidR="00685767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энергосбытовой компании (гарантирующий поставщик) ОАО «Кубаньэнергосбыт»</w:t>
      </w:r>
      <w:r w:rsidR="00685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F2DAC" w:rsidRPr="00DD6960">
        <w:rPr>
          <w:rFonts w:ascii="Times New Roman" w:eastAsia="Times New Roman" w:hAnsi="Times New Roman" w:cs="Times New Roman"/>
          <w:sz w:val="24"/>
          <w:szCs w:val="24"/>
        </w:rPr>
        <w:t>по договору купли-продажи</w:t>
      </w:r>
      <w:r w:rsidR="00D66F69" w:rsidRPr="00DD6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у энергосбытовой компании (гарантирующий поставщик) ОАО «</w:t>
      </w:r>
      <w:r w:rsidR="00DF1EB1" w:rsidRPr="00DD6960">
        <w:rPr>
          <w:rFonts w:ascii="Times New Roman" w:hAnsi="Times New Roman" w:cs="Times New Roman"/>
          <w:sz w:val="24"/>
          <w:szCs w:val="24"/>
        </w:rPr>
        <w:t>Кубаньэнергосбыт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F21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сбытовая надбавка которого, в соответствии с Приказом Региональной энергетической комиссии – департамента цен и тарифов Краснодарского края от 25.12.2012</w:t>
      </w:r>
      <w:proofErr w:type="gramEnd"/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B1" w:rsidRPr="00DD6960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DF1EB1" w:rsidRPr="00DD6960">
        <w:rPr>
          <w:rFonts w:ascii="Times New Roman" w:hAnsi="Times New Roman" w:cs="Times New Roman"/>
          <w:sz w:val="24"/>
          <w:szCs w:val="24"/>
        </w:rPr>
        <w:t xml:space="preserve">86/2012-э 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основании», установлена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01.01.2013 </w:t>
      </w:r>
      <w:r w:rsidR="00DF1EB1" w:rsidRPr="00DD6960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381257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1 414,22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руб/МВт*ч, а с 01.07.2013 – в размере </w:t>
      </w:r>
      <w:r w:rsidR="00381257" w:rsidRPr="00DD6960">
        <w:rPr>
          <w:rFonts w:ascii="Times New Roman" w:eastAsia="Times New Roman" w:hAnsi="Times New Roman" w:cs="Times New Roman"/>
          <w:color w:val="000000"/>
        </w:rPr>
        <w:t>1 562,50</w:t>
      </w:r>
      <w:r w:rsidR="00DF1EB1" w:rsidRPr="00DD6960">
        <w:rPr>
          <w:rFonts w:ascii="Times New Roman" w:eastAsia="Times New Roman" w:hAnsi="Times New Roman" w:cs="Times New Roman"/>
          <w:color w:val="000000"/>
        </w:rPr>
        <w:t xml:space="preserve">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руб/МВт*ч</w:t>
      </w:r>
      <w:r w:rsidR="00DF1EB1" w:rsidRPr="00DD696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DF1EB1" w:rsidRPr="00DD6960" w:rsidRDefault="00DF1EB1" w:rsidP="00EE45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1EB1" w:rsidRPr="00DD6960" w:rsidSect="001F21A6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B16"/>
    <w:rsid w:val="000C4C34"/>
    <w:rsid w:val="001C7716"/>
    <w:rsid w:val="001E6716"/>
    <w:rsid w:val="001F21A6"/>
    <w:rsid w:val="002D5092"/>
    <w:rsid w:val="00381257"/>
    <w:rsid w:val="0038350B"/>
    <w:rsid w:val="00390B0F"/>
    <w:rsid w:val="003B4A9E"/>
    <w:rsid w:val="003F0B16"/>
    <w:rsid w:val="004201B0"/>
    <w:rsid w:val="004B0599"/>
    <w:rsid w:val="00576B65"/>
    <w:rsid w:val="005C0FDE"/>
    <w:rsid w:val="005E7BA6"/>
    <w:rsid w:val="006574DE"/>
    <w:rsid w:val="00664263"/>
    <w:rsid w:val="00685767"/>
    <w:rsid w:val="006D7011"/>
    <w:rsid w:val="006F3D6C"/>
    <w:rsid w:val="00851ABE"/>
    <w:rsid w:val="008F2DAC"/>
    <w:rsid w:val="009360AC"/>
    <w:rsid w:val="00956D83"/>
    <w:rsid w:val="009A43BF"/>
    <w:rsid w:val="009E7C64"/>
    <w:rsid w:val="00A054EE"/>
    <w:rsid w:val="00B10FCB"/>
    <w:rsid w:val="00B82DD0"/>
    <w:rsid w:val="00BC091C"/>
    <w:rsid w:val="00BE7FBB"/>
    <w:rsid w:val="00C36211"/>
    <w:rsid w:val="00C741DA"/>
    <w:rsid w:val="00CA763A"/>
    <w:rsid w:val="00CD7EA6"/>
    <w:rsid w:val="00D66F69"/>
    <w:rsid w:val="00D97955"/>
    <w:rsid w:val="00DD6960"/>
    <w:rsid w:val="00DE69E4"/>
    <w:rsid w:val="00DF1EB1"/>
    <w:rsid w:val="00E165FD"/>
    <w:rsid w:val="00E55D94"/>
    <w:rsid w:val="00E603A5"/>
    <w:rsid w:val="00EE45FA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D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Экономист</cp:lastModifiedBy>
  <cp:revision>6</cp:revision>
  <cp:lastPrinted>2011-10-31T10:34:00Z</cp:lastPrinted>
  <dcterms:created xsi:type="dcterms:W3CDTF">2013-05-23T09:56:00Z</dcterms:created>
  <dcterms:modified xsi:type="dcterms:W3CDTF">2014-02-27T12:39:00Z</dcterms:modified>
</cp:coreProperties>
</file>